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6765FD" w:rsidRPr="006765FD" w:rsidRDefault="006765FD" w:rsidP="006765F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765FD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Федеральным законом от 28.06.2022 № 216-ФЗ в статью 401.3 Уголовно-процессуального закона Российской Федерации (далее – УПК РФ) внесены изменения, регламентирующие порядок обжалования приговоров и иных итоговых судебных решен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ий в порядке сплошной кассации.</w:t>
      </w:r>
    </w:p>
    <w:p w:rsidR="006765FD" w:rsidRPr="006765FD" w:rsidRDefault="006765FD" w:rsidP="006765F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765FD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Согласно внесенным поправкам полноценная кассационная проверка приговора (в порядке сплошной кассации) будет возможна только после его рассмотрения в апелляционном порядке. Ранее данное у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словие необходимым не являлось.</w:t>
      </w:r>
    </w:p>
    <w:p w:rsidR="006765FD" w:rsidRPr="006765FD" w:rsidRDefault="006765FD" w:rsidP="006765F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765FD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Теперь при несогласии с приговором осужденный, потерпевший и иные лица, перечисленные в статье 401.2 УПК РФ, могут обжаловать его в суд кассационной инстанции через суд первой инстанции, если до этого его законность оценивалась судом апелляционной инстанции. Лишь в этом случае обоснованность доводов пода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нной кассационной жалобы будет проверена в судебном заседании.</w:t>
      </w:r>
    </w:p>
    <w:p w:rsidR="006765FD" w:rsidRPr="006765FD" w:rsidRDefault="006765FD" w:rsidP="006765FD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</w:pPr>
      <w:r w:rsidRPr="006765FD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Если же приговор в апелляционном порядке не обжаловался, то кассационная жалоба на него может быть направлена непосредственно в суд кассационной инстанции. При этом пересмотр такого приговора допускается только после предварительного изучения доводов жалобы судьей кассационного суда, который вправе либо передать ее для рассмотрения в судебном засед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ании, либо отказать в передаче.</w:t>
      </w:r>
      <w:bookmarkStart w:id="0" w:name="_GoBack"/>
      <w:bookmarkEnd w:id="0"/>
    </w:p>
    <w:p w:rsidR="005F11A8" w:rsidRPr="00D761FF" w:rsidRDefault="006765FD" w:rsidP="006765F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6765FD">
        <w:rPr>
          <w:rFonts w:ascii="Times New Roman" w:eastAsia="Times New Roman" w:hAnsi="Times New Roman" w:cs="Times New Roman"/>
          <w:color w:val="333333"/>
          <w:sz w:val="30"/>
          <w:szCs w:val="30"/>
          <w:shd w:val="clear" w:color="auto" w:fill="FFFFFF"/>
          <w:lang w:eastAsia="ru-RU"/>
        </w:rPr>
        <w:t>Изменения вступают в силу с 26 декабря 2022 года.</w:t>
      </w:r>
    </w:p>
    <w:sectPr w:rsidR="005F11A8" w:rsidRPr="00D7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A4671"/>
    <w:rsid w:val="003F4F5E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825DDE"/>
    <w:rsid w:val="0084782C"/>
    <w:rsid w:val="008607CA"/>
    <w:rsid w:val="00874A74"/>
    <w:rsid w:val="008B7CC8"/>
    <w:rsid w:val="008E0212"/>
    <w:rsid w:val="008E6A26"/>
    <w:rsid w:val="008F472B"/>
    <w:rsid w:val="009353D9"/>
    <w:rsid w:val="00A60665"/>
    <w:rsid w:val="00A930EF"/>
    <w:rsid w:val="00BF71DB"/>
    <w:rsid w:val="00C24816"/>
    <w:rsid w:val="00C362A5"/>
    <w:rsid w:val="00C872C5"/>
    <w:rsid w:val="00D53112"/>
    <w:rsid w:val="00D761FF"/>
    <w:rsid w:val="00DF173F"/>
    <w:rsid w:val="00E35582"/>
    <w:rsid w:val="00E7333D"/>
    <w:rsid w:val="00F01DF8"/>
    <w:rsid w:val="00F212DB"/>
    <w:rsid w:val="00F43DF0"/>
    <w:rsid w:val="00F46F88"/>
    <w:rsid w:val="00F6301D"/>
    <w:rsid w:val="00F6691E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2022-12-26T22:36:00Z</dcterms:created>
  <dcterms:modified xsi:type="dcterms:W3CDTF">2022-12-26T22:36:00Z</dcterms:modified>
</cp:coreProperties>
</file>